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F1" w:rsidRDefault="00DD30F1" w:rsidP="00DD30F1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bookmarkStart w:id="0" w:name="_Hlk35510960"/>
      <w:bookmarkEnd w:id="0"/>
      <w:r>
        <w:rPr>
          <w:rFonts w:ascii="SassoonCRInfant" w:hAnsi="SassoonCRInfant"/>
          <w:b/>
          <w:sz w:val="24"/>
          <w:szCs w:val="24"/>
          <w:u w:val="single"/>
        </w:rPr>
        <w:t>Home Learning</w:t>
      </w:r>
    </w:p>
    <w:p w:rsidR="00DD30F1" w:rsidRDefault="00DD30F1" w:rsidP="00DD30F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Every day, children need to log into their email accounts and complete tasks emailed by their teachers. </w:t>
      </w:r>
      <w:r w:rsidR="002116E2">
        <w:rPr>
          <w:rFonts w:ascii="SassoonCRInfant" w:hAnsi="SassoonCRInfant"/>
          <w:sz w:val="24"/>
          <w:szCs w:val="24"/>
        </w:rPr>
        <w:br/>
      </w:r>
      <w:r>
        <w:rPr>
          <w:rFonts w:ascii="SassoonCRInfant" w:hAnsi="SassoonCRInfant"/>
          <w:sz w:val="24"/>
          <w:szCs w:val="24"/>
        </w:rPr>
        <w:t xml:space="preserve">Please support them with this. </w:t>
      </w:r>
    </w:p>
    <w:p w:rsidR="00DD30F1" w:rsidRDefault="00DD30F1" w:rsidP="00DD30F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They need to go to </w:t>
      </w:r>
      <w:r w:rsidRPr="002116E2">
        <w:rPr>
          <w:rFonts w:ascii="SassoonCRInfant" w:hAnsi="SassoonCRInfant"/>
          <w:color w:val="0000FF"/>
          <w:sz w:val="24"/>
          <w:szCs w:val="24"/>
          <w:u w:val="single"/>
        </w:rPr>
        <w:t>londonmail.lgfl.net</w:t>
      </w:r>
      <w:r w:rsidRPr="002116E2">
        <w:rPr>
          <w:rFonts w:ascii="SassoonCRInfant" w:hAnsi="SassoonCRInfant"/>
          <w:color w:val="0000FF"/>
          <w:sz w:val="24"/>
          <w:szCs w:val="24"/>
        </w:rPr>
        <w:t xml:space="preserve"> </w:t>
      </w:r>
      <w:r>
        <w:rPr>
          <w:rFonts w:ascii="SassoonCRInfant" w:hAnsi="SassoonCRInfant"/>
          <w:sz w:val="24"/>
          <w:szCs w:val="24"/>
        </w:rPr>
        <w:t xml:space="preserve">and log in using their LGFL login. </w:t>
      </w:r>
      <w:r>
        <w:rPr>
          <w:rFonts w:ascii="SassoonCRInfant" w:hAnsi="SassoonCRInfant"/>
          <w:sz w:val="24"/>
          <w:szCs w:val="24"/>
        </w:rPr>
        <w:br/>
      </w:r>
      <w:r w:rsidRPr="00DD30F1">
        <w:rPr>
          <w:rFonts w:ascii="SassoonCRInfant" w:hAnsi="SassoonCRInfant"/>
          <w:b/>
          <w:sz w:val="24"/>
          <w:szCs w:val="24"/>
        </w:rPr>
        <w:t xml:space="preserve">Please contact </w:t>
      </w:r>
      <w:hyperlink r:id="rId4" w:history="1">
        <w:r w:rsidRPr="00DD30F1">
          <w:rPr>
            <w:rStyle w:val="Hyperlink"/>
            <w:rFonts w:ascii="SassoonCRInfant" w:hAnsi="SassoonCRInfant" w:cs="Arial"/>
            <w:b/>
            <w:sz w:val="24"/>
            <w:szCs w:val="24"/>
          </w:rPr>
          <w:t>loginsupport@barnfield.barnetmail.net</w:t>
        </w:r>
      </w:hyperlink>
      <w:r w:rsidRPr="00DD30F1">
        <w:rPr>
          <w:rFonts w:ascii="SassoonCRInfant" w:hAnsi="SassoonCRInfant" w:cs="Arial"/>
          <w:b/>
          <w:color w:val="000000"/>
          <w:sz w:val="24"/>
          <w:szCs w:val="24"/>
        </w:rPr>
        <w:t xml:space="preserve"> with your child’s full name and class if you do not have their login details.</w:t>
      </w:r>
      <w:r>
        <w:rPr>
          <w:rFonts w:ascii="SassoonCRInfant" w:hAnsi="SassoonCRInfant" w:cs="Arial"/>
          <w:color w:val="000000"/>
          <w:sz w:val="24"/>
          <w:szCs w:val="24"/>
        </w:rPr>
        <w:t xml:space="preserve"> </w:t>
      </w:r>
      <w:r>
        <w:rPr>
          <w:rFonts w:ascii="SassoonCRInfant" w:hAnsi="SassoonCRInfant"/>
          <w:sz w:val="24"/>
          <w:szCs w:val="24"/>
        </w:rPr>
        <w:br/>
      </w:r>
    </w:p>
    <w:p w:rsidR="00DD30F1" w:rsidRDefault="00DD30F1" w:rsidP="00DD30F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Years 1-6 are </w:t>
      </w:r>
      <w:r w:rsidRPr="00DD30F1">
        <w:rPr>
          <w:rFonts w:ascii="SassoonCRInfant" w:hAnsi="SassoonCRInfant"/>
          <w:sz w:val="24"/>
          <w:szCs w:val="24"/>
        </w:rPr>
        <w:t>all</w:t>
      </w:r>
      <w:r>
        <w:rPr>
          <w:rFonts w:ascii="SassoonCRInfant" w:hAnsi="SassoonCRInfant"/>
          <w:sz w:val="24"/>
          <w:szCs w:val="24"/>
        </w:rPr>
        <w:t xml:space="preserve"> following the timetable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814"/>
        <w:gridCol w:w="1902"/>
        <w:gridCol w:w="1932"/>
        <w:gridCol w:w="1468"/>
      </w:tblGrid>
      <w:tr w:rsidR="00DD30F1" w:rsidTr="00AF5B5D">
        <w:tc>
          <w:tcPr>
            <w:tcW w:w="1900" w:type="dxa"/>
          </w:tcPr>
          <w:p w:rsidR="00DD30F1" w:rsidRDefault="00DD30F1" w:rsidP="00AF5B5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Monday</w:t>
            </w:r>
          </w:p>
        </w:tc>
        <w:tc>
          <w:tcPr>
            <w:tcW w:w="1814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Literacy</w:t>
            </w:r>
          </w:p>
        </w:tc>
        <w:tc>
          <w:tcPr>
            <w:tcW w:w="1902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Numeracy</w:t>
            </w:r>
          </w:p>
        </w:tc>
        <w:tc>
          <w:tcPr>
            <w:tcW w:w="1932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Science</w:t>
            </w:r>
          </w:p>
        </w:tc>
        <w:tc>
          <w:tcPr>
            <w:tcW w:w="1468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P.E.</w:t>
            </w:r>
          </w:p>
        </w:tc>
      </w:tr>
      <w:tr w:rsidR="00DD30F1" w:rsidTr="00AF5B5D">
        <w:tc>
          <w:tcPr>
            <w:tcW w:w="1900" w:type="dxa"/>
          </w:tcPr>
          <w:p w:rsidR="00DD30F1" w:rsidRDefault="00DD30F1" w:rsidP="00AF5B5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Tuesday</w:t>
            </w:r>
          </w:p>
        </w:tc>
        <w:tc>
          <w:tcPr>
            <w:tcW w:w="1814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Literacy</w:t>
            </w:r>
          </w:p>
        </w:tc>
        <w:tc>
          <w:tcPr>
            <w:tcW w:w="1902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Numeracy</w:t>
            </w:r>
          </w:p>
        </w:tc>
        <w:tc>
          <w:tcPr>
            <w:tcW w:w="1932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History</w:t>
            </w:r>
          </w:p>
        </w:tc>
        <w:tc>
          <w:tcPr>
            <w:tcW w:w="1468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P.E.</w:t>
            </w:r>
          </w:p>
        </w:tc>
      </w:tr>
      <w:tr w:rsidR="00DD30F1" w:rsidTr="00AF5B5D">
        <w:tc>
          <w:tcPr>
            <w:tcW w:w="1900" w:type="dxa"/>
          </w:tcPr>
          <w:p w:rsidR="00DD30F1" w:rsidRDefault="00DD30F1" w:rsidP="00AF5B5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Wednesday</w:t>
            </w:r>
          </w:p>
        </w:tc>
        <w:tc>
          <w:tcPr>
            <w:tcW w:w="1814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Literacy</w:t>
            </w:r>
          </w:p>
        </w:tc>
        <w:tc>
          <w:tcPr>
            <w:tcW w:w="1902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Numeracy</w:t>
            </w:r>
          </w:p>
        </w:tc>
        <w:tc>
          <w:tcPr>
            <w:tcW w:w="1932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Art/DT</w:t>
            </w:r>
          </w:p>
        </w:tc>
        <w:tc>
          <w:tcPr>
            <w:tcW w:w="1468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P.E.</w:t>
            </w:r>
          </w:p>
        </w:tc>
      </w:tr>
      <w:tr w:rsidR="00DD30F1" w:rsidTr="00AF5B5D">
        <w:tc>
          <w:tcPr>
            <w:tcW w:w="1900" w:type="dxa"/>
          </w:tcPr>
          <w:p w:rsidR="00DD30F1" w:rsidRDefault="00DD30F1" w:rsidP="00AF5B5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Thursday</w:t>
            </w:r>
          </w:p>
        </w:tc>
        <w:tc>
          <w:tcPr>
            <w:tcW w:w="1814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Literacy</w:t>
            </w:r>
          </w:p>
        </w:tc>
        <w:tc>
          <w:tcPr>
            <w:tcW w:w="1902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Numeracy</w:t>
            </w:r>
          </w:p>
        </w:tc>
        <w:tc>
          <w:tcPr>
            <w:tcW w:w="1932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Geography</w:t>
            </w:r>
          </w:p>
        </w:tc>
        <w:tc>
          <w:tcPr>
            <w:tcW w:w="1468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P.E.</w:t>
            </w:r>
          </w:p>
        </w:tc>
      </w:tr>
      <w:tr w:rsidR="00DD30F1" w:rsidTr="00AF5B5D">
        <w:tc>
          <w:tcPr>
            <w:tcW w:w="1900" w:type="dxa"/>
          </w:tcPr>
          <w:p w:rsidR="00DD30F1" w:rsidRDefault="00DD30F1" w:rsidP="00AF5B5D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Friday</w:t>
            </w:r>
          </w:p>
        </w:tc>
        <w:tc>
          <w:tcPr>
            <w:tcW w:w="1814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Literacy</w:t>
            </w:r>
          </w:p>
        </w:tc>
        <w:tc>
          <w:tcPr>
            <w:tcW w:w="1902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Numeracy</w:t>
            </w:r>
          </w:p>
        </w:tc>
        <w:tc>
          <w:tcPr>
            <w:tcW w:w="1932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FD2A89">
              <w:rPr>
                <w:rFonts w:ascii="SassoonCRInfant" w:hAnsi="SassoonCRInfant"/>
                <w:b/>
                <w:sz w:val="24"/>
                <w:szCs w:val="24"/>
              </w:rPr>
              <w:t>Project x 2</w:t>
            </w:r>
          </w:p>
        </w:tc>
        <w:tc>
          <w:tcPr>
            <w:tcW w:w="1468" w:type="dxa"/>
          </w:tcPr>
          <w:p w:rsidR="00DD30F1" w:rsidRPr="00FD2A89" w:rsidRDefault="00DD30F1" w:rsidP="00AF5B5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P.E.</w:t>
            </w:r>
          </w:p>
        </w:tc>
      </w:tr>
    </w:tbl>
    <w:p w:rsidR="00DD30F1" w:rsidRPr="0069122C" w:rsidRDefault="00DD30F1" w:rsidP="00DD30F1">
      <w:pPr>
        <w:shd w:val="clear" w:color="auto" w:fill="FFFFFF"/>
        <w:rPr>
          <w:rFonts w:ascii="SassoonCRInfant" w:hAnsi="SassoonCRInfant" w:cs="Calibri"/>
          <w:color w:val="212121"/>
          <w:sz w:val="24"/>
          <w:szCs w:val="24"/>
          <w:u w:val="single"/>
        </w:rPr>
      </w:pPr>
      <w:r>
        <w:rPr>
          <w:rFonts w:ascii="SassoonCRInfant" w:hAnsi="SassoonCRInfant" w:cs="Calibri"/>
          <w:color w:val="212121"/>
          <w:sz w:val="24"/>
          <w:szCs w:val="24"/>
        </w:rPr>
        <w:br/>
      </w:r>
      <w:r w:rsidRPr="0069122C">
        <w:rPr>
          <w:rFonts w:ascii="SassoonCRInfant" w:hAnsi="SassoonCRInfant" w:cs="Calibri"/>
          <w:color w:val="212121"/>
          <w:sz w:val="24"/>
          <w:szCs w:val="24"/>
          <w:u w:val="single"/>
        </w:rPr>
        <w:t xml:space="preserve">Please </w:t>
      </w:r>
      <w:r>
        <w:rPr>
          <w:rFonts w:ascii="SassoonCRInfant" w:hAnsi="SassoonCRInfant" w:cs="Calibri"/>
          <w:color w:val="212121"/>
          <w:sz w:val="24"/>
          <w:szCs w:val="24"/>
          <w:u w:val="single"/>
        </w:rPr>
        <w:t>remind children about using</w:t>
      </w:r>
      <w:r w:rsidRPr="0069122C">
        <w:rPr>
          <w:rFonts w:ascii="SassoonCRInfant" w:hAnsi="SassoonCRInfant" w:cs="Calibri"/>
          <w:color w:val="212121"/>
          <w:sz w:val="24"/>
          <w:szCs w:val="24"/>
          <w:u w:val="single"/>
        </w:rPr>
        <w:t xml:space="preserve"> a </w:t>
      </w:r>
      <w:r w:rsidRPr="0069122C">
        <w:rPr>
          <w:rFonts w:ascii="SassoonCRInfant" w:hAnsi="SassoonCRInfant" w:cs="Calibri"/>
          <w:b/>
          <w:color w:val="212121"/>
          <w:sz w:val="24"/>
          <w:szCs w:val="24"/>
          <w:u w:val="single"/>
        </w:rPr>
        <w:t>formal</w:t>
      </w:r>
      <w:r w:rsidRPr="0069122C">
        <w:rPr>
          <w:rFonts w:ascii="SassoonCRInfant" w:hAnsi="SassoonCRInfant" w:cs="Calibri"/>
          <w:color w:val="212121"/>
          <w:sz w:val="24"/>
          <w:szCs w:val="24"/>
          <w:u w:val="single"/>
        </w:rPr>
        <w:t xml:space="preserve"> tone in the wording of </w:t>
      </w:r>
      <w:r>
        <w:rPr>
          <w:rFonts w:ascii="SassoonCRInfant" w:hAnsi="SassoonCRInfant" w:cs="Calibri"/>
          <w:color w:val="212121"/>
          <w:sz w:val="24"/>
          <w:szCs w:val="24"/>
          <w:u w:val="single"/>
        </w:rPr>
        <w:t>their</w:t>
      </w:r>
      <w:r w:rsidRPr="0069122C">
        <w:rPr>
          <w:rFonts w:ascii="SassoonCRInfant" w:hAnsi="SassoonCRInfant" w:cs="Calibri"/>
          <w:color w:val="212121"/>
          <w:sz w:val="24"/>
          <w:szCs w:val="24"/>
          <w:u w:val="single"/>
        </w:rPr>
        <w:t xml:space="preserve"> emails</w:t>
      </w:r>
      <w:r>
        <w:rPr>
          <w:rFonts w:ascii="SassoonCRInfant" w:hAnsi="SassoonCRInfant" w:cs="Calibri"/>
          <w:color w:val="212121"/>
          <w:sz w:val="24"/>
          <w:szCs w:val="24"/>
          <w:u w:val="single"/>
        </w:rPr>
        <w:t xml:space="preserve"> </w:t>
      </w:r>
      <w:r w:rsidRPr="0069122C">
        <w:rPr>
          <w:rFonts w:ascii="SassoonCRInfant" w:hAnsi="SassoonCRInfant" w:cs="Calibri"/>
          <w:color w:val="212121"/>
          <w:sz w:val="24"/>
          <w:szCs w:val="24"/>
          <w:u w:val="single"/>
        </w:rPr>
        <w:t xml:space="preserve">(and </w:t>
      </w:r>
      <w:r>
        <w:rPr>
          <w:rFonts w:ascii="SassoonCRInfant" w:hAnsi="SassoonCRInfant" w:cs="Calibri"/>
          <w:color w:val="212121"/>
          <w:sz w:val="24"/>
          <w:szCs w:val="24"/>
          <w:u w:val="single"/>
        </w:rPr>
        <w:t>correct</w:t>
      </w:r>
      <w:r w:rsidRPr="0069122C">
        <w:rPr>
          <w:rFonts w:ascii="SassoonCRInfant" w:hAnsi="SassoonCRInfant" w:cs="Calibri"/>
          <w:color w:val="212121"/>
          <w:sz w:val="24"/>
          <w:szCs w:val="24"/>
          <w:u w:val="single"/>
        </w:rPr>
        <w:t xml:space="preserve"> grammar, punctuation etc!). </w:t>
      </w:r>
    </w:p>
    <w:p w:rsidR="00DD30F1" w:rsidRDefault="00DD30F1" w:rsidP="00DD30F1">
      <w:pPr>
        <w:shd w:val="clear" w:color="auto" w:fill="FFFFFF"/>
        <w:rPr>
          <w:rFonts w:ascii="SassoonCRInfant" w:hAnsi="SassoonCRInfant" w:cs="Calibri"/>
          <w:color w:val="212121"/>
          <w:sz w:val="24"/>
          <w:szCs w:val="24"/>
        </w:rPr>
      </w:pPr>
    </w:p>
    <w:p w:rsidR="00DD30F1" w:rsidRPr="00BD6EBD" w:rsidRDefault="004864B1" w:rsidP="00DD30F1">
      <w:pPr>
        <w:shd w:val="clear" w:color="auto" w:fill="FFFFFF"/>
        <w:rPr>
          <w:rFonts w:ascii="SassoonCRInfant" w:hAnsi="SassoonCRInfant" w:cs="Arial"/>
          <w:color w:val="000000"/>
          <w:sz w:val="24"/>
          <w:szCs w:val="24"/>
        </w:rPr>
      </w:pPr>
      <w:r>
        <w:rPr>
          <w:rFonts w:ascii="SassoonCRInfant" w:hAnsi="SassoonCRInfant" w:cs="Calibri"/>
          <w:color w:val="212121"/>
          <w:sz w:val="24"/>
          <w:szCs w:val="24"/>
        </w:rPr>
        <w:t>Work will be sent by 9am and c</w:t>
      </w:r>
      <w:r w:rsidR="00DD30F1">
        <w:rPr>
          <w:rFonts w:ascii="SassoonCRInfant" w:hAnsi="SassoonCRInfant" w:cs="Calibri"/>
          <w:color w:val="212121"/>
          <w:sz w:val="24"/>
          <w:szCs w:val="24"/>
        </w:rPr>
        <w:t xml:space="preserve">hildren need to respond by 3pm each day. </w:t>
      </w:r>
      <w:r w:rsidR="00DD30F1">
        <w:rPr>
          <w:rFonts w:ascii="SassoonCRInfant" w:hAnsi="SassoonCRInfant" w:cs="Calibri"/>
          <w:color w:val="212121"/>
          <w:sz w:val="24"/>
          <w:szCs w:val="24"/>
        </w:rPr>
        <w:br/>
        <w:t>Teachers will be available to communicate with children/parents</w:t>
      </w:r>
      <w:r>
        <w:rPr>
          <w:rFonts w:ascii="SassoonCRInfant" w:hAnsi="SassoonCRInfant" w:cs="Calibri"/>
          <w:color w:val="212121"/>
          <w:sz w:val="24"/>
          <w:szCs w:val="24"/>
        </w:rPr>
        <w:t xml:space="preserve"> at some point</w:t>
      </w:r>
      <w:r w:rsidR="00DD30F1">
        <w:rPr>
          <w:rFonts w:ascii="SassoonCRInfant" w:hAnsi="SassoonCRInfant" w:cs="Calibri"/>
          <w:color w:val="212121"/>
          <w:sz w:val="24"/>
          <w:szCs w:val="24"/>
        </w:rPr>
        <w:t xml:space="preserve"> </w:t>
      </w:r>
      <w:r w:rsidR="00DD30F1" w:rsidRPr="000C17A7">
        <w:rPr>
          <w:rFonts w:ascii="SassoonCRInfant" w:hAnsi="SassoonCRInfant" w:cs="Calibri"/>
          <w:b/>
          <w:color w:val="212121"/>
          <w:sz w:val="24"/>
          <w:szCs w:val="24"/>
        </w:rPr>
        <w:t>between 9am-3pm</w:t>
      </w:r>
      <w:r w:rsidR="00DD30F1">
        <w:rPr>
          <w:rFonts w:ascii="SassoonCRInfant" w:hAnsi="SassoonCRInfant" w:cs="Calibri"/>
          <w:color w:val="212121"/>
          <w:sz w:val="24"/>
          <w:szCs w:val="24"/>
        </w:rPr>
        <w:t xml:space="preserve">. </w:t>
      </w:r>
      <w:r w:rsidR="00DD30F1">
        <w:rPr>
          <w:rFonts w:ascii="SassoonCRInfant" w:hAnsi="SassoonCRInfant" w:cs="Calibri"/>
          <w:color w:val="212121"/>
          <w:sz w:val="24"/>
          <w:szCs w:val="24"/>
        </w:rPr>
        <w:br/>
      </w:r>
    </w:p>
    <w:p w:rsidR="00BD6EBD" w:rsidRPr="00BD6EBD" w:rsidRDefault="00DD30F1" w:rsidP="00BD6EBD">
      <w:pPr>
        <w:rPr>
          <w:rFonts w:ascii="SassoonCRInfant" w:hAnsi="SassoonCRInfant"/>
          <w:sz w:val="24"/>
          <w:szCs w:val="24"/>
        </w:rPr>
      </w:pPr>
      <w:r w:rsidRPr="00BD6EBD">
        <w:rPr>
          <w:rFonts w:ascii="SassoonCRInfant" w:hAnsi="SassoonCRInfant" w:cs="Arial"/>
          <w:color w:val="000000"/>
          <w:sz w:val="24"/>
          <w:szCs w:val="24"/>
        </w:rPr>
        <w:t>Children have also received paper “packs” of extra work</w:t>
      </w:r>
      <w:r w:rsidR="00BD6EBD">
        <w:rPr>
          <w:rFonts w:ascii="SassoonCRInfant" w:hAnsi="SassoonCRInfant" w:cs="Arial"/>
          <w:color w:val="000000"/>
          <w:sz w:val="24"/>
          <w:szCs w:val="24"/>
        </w:rPr>
        <w:t xml:space="preserve"> </w:t>
      </w:r>
      <w:r w:rsidRPr="00BD6EBD">
        <w:rPr>
          <w:rFonts w:ascii="SassoonCRInfant" w:hAnsi="SassoonCRInfant" w:cs="Arial"/>
          <w:color w:val="000000"/>
          <w:sz w:val="24"/>
          <w:szCs w:val="24"/>
        </w:rPr>
        <w:t xml:space="preserve">(These have been given out as children have been sent home, or are available for parents to collect from </w:t>
      </w:r>
      <w:proofErr w:type="spellStart"/>
      <w:r w:rsidRPr="00BD6EBD">
        <w:rPr>
          <w:rFonts w:ascii="SassoonCRInfant" w:hAnsi="SassoonCRInfant" w:cs="Arial"/>
          <w:color w:val="000000"/>
          <w:sz w:val="24"/>
          <w:szCs w:val="24"/>
        </w:rPr>
        <w:t>outsite</w:t>
      </w:r>
      <w:proofErr w:type="spellEnd"/>
      <w:r w:rsidRPr="00BD6EBD">
        <w:rPr>
          <w:rFonts w:ascii="SassoonCRInfant" w:hAnsi="SassoonCRInfant" w:cs="Arial"/>
          <w:color w:val="000000"/>
          <w:sz w:val="24"/>
          <w:szCs w:val="24"/>
        </w:rPr>
        <w:t xml:space="preserve"> the office</w:t>
      </w:r>
      <w:r w:rsidR="00BD6EBD" w:rsidRPr="00BD6EBD">
        <w:rPr>
          <w:rFonts w:ascii="SassoonCRInfant" w:hAnsi="SassoonCRInfant" w:cs="Arial"/>
          <w:color w:val="000000"/>
          <w:sz w:val="24"/>
          <w:szCs w:val="24"/>
        </w:rPr>
        <w:t xml:space="preserve">, as well as on </w:t>
      </w:r>
      <w:r w:rsidR="00BD6EBD" w:rsidRPr="00BD6EBD">
        <w:rPr>
          <w:rFonts w:ascii="SassoonCRInfant" w:hAnsi="SassoonCRInfant"/>
          <w:sz w:val="24"/>
          <w:szCs w:val="24"/>
        </w:rPr>
        <w:t>our school website, through the “</w:t>
      </w:r>
      <w:r w:rsidR="00BD6EBD" w:rsidRPr="00BD6EBD">
        <w:rPr>
          <w:rFonts w:ascii="SassoonCRInfant" w:hAnsi="SassoonCRInfant"/>
          <w:color w:val="0000FF"/>
          <w:sz w:val="24"/>
          <w:szCs w:val="24"/>
          <w:u w:val="single"/>
        </w:rPr>
        <w:t>Home Access</w:t>
      </w:r>
      <w:r w:rsidR="00BD6EBD" w:rsidRPr="00BD6EBD">
        <w:rPr>
          <w:rFonts w:ascii="SassoonCRInfant" w:hAnsi="SassoonCRInfant"/>
          <w:sz w:val="24"/>
          <w:szCs w:val="24"/>
        </w:rPr>
        <w:t xml:space="preserve">” tab at </w:t>
      </w:r>
      <w:hyperlink r:id="rId5" w:history="1">
        <w:r w:rsidR="00BD6EBD" w:rsidRPr="00BD6EBD">
          <w:rPr>
            <w:rStyle w:val="Hyperlink"/>
            <w:rFonts w:ascii="SassoonCRInfant" w:hAnsi="SassoonCRInfant"/>
            <w:sz w:val="24"/>
            <w:szCs w:val="24"/>
          </w:rPr>
          <w:t>https://barnfieldschool.co.uk/</w:t>
        </w:r>
      </w:hyperlink>
      <w:r w:rsidR="00BD6EBD">
        <w:rPr>
          <w:rFonts w:ascii="SassoonCRInfant" w:hAnsi="SassoonCRInfant"/>
          <w:sz w:val="24"/>
          <w:szCs w:val="24"/>
        </w:rPr>
        <w:t xml:space="preserve">) </w:t>
      </w:r>
      <w:r w:rsidR="00BD6EBD">
        <w:rPr>
          <w:rFonts w:ascii="SassoonCRInfant" w:hAnsi="SassoonCRInfant" w:cs="Arial"/>
          <w:color w:val="000000"/>
          <w:sz w:val="24"/>
          <w:szCs w:val="24"/>
        </w:rPr>
        <w:t>and exercise books</w:t>
      </w:r>
      <w:r w:rsidR="00BD6EBD">
        <w:rPr>
          <w:rFonts w:ascii="SassoonCRInfant" w:hAnsi="SassoonCRInfant" w:cs="Arial"/>
          <w:color w:val="000000"/>
          <w:sz w:val="24"/>
          <w:szCs w:val="24"/>
        </w:rPr>
        <w:t>.</w:t>
      </w:r>
    </w:p>
    <w:p w:rsidR="00DD30F1" w:rsidRDefault="00DD30F1" w:rsidP="00DD30F1">
      <w:pPr>
        <w:shd w:val="clear" w:color="auto" w:fill="FFFFFF"/>
        <w:rPr>
          <w:rFonts w:ascii="SassoonCRInfant" w:hAnsi="SassoonCRInfant" w:cs="Arial"/>
          <w:color w:val="000000"/>
          <w:sz w:val="24"/>
          <w:szCs w:val="24"/>
        </w:rPr>
      </w:pPr>
      <w:r>
        <w:rPr>
          <w:rFonts w:ascii="SassoonCRInfant" w:hAnsi="SassoonCRInfant" w:cs="Arial"/>
          <w:color w:val="000000"/>
          <w:sz w:val="24"/>
          <w:szCs w:val="24"/>
        </w:rPr>
        <w:t>). They have been given the “Home Learning” sheet with general reminders</w:t>
      </w:r>
      <w:r w:rsidR="0065166C">
        <w:rPr>
          <w:rFonts w:ascii="SassoonCRInfant" w:hAnsi="SassoonCRInfant" w:cs="Arial"/>
          <w:color w:val="000000"/>
          <w:sz w:val="24"/>
          <w:szCs w:val="24"/>
        </w:rPr>
        <w:t xml:space="preserve"> (which will also be sent by email)</w:t>
      </w:r>
      <w:r>
        <w:rPr>
          <w:rFonts w:ascii="SassoonCRInfant" w:hAnsi="SassoonCRInfant" w:cs="Arial"/>
          <w:color w:val="000000"/>
          <w:sz w:val="24"/>
          <w:szCs w:val="24"/>
        </w:rPr>
        <w:t>:</w:t>
      </w:r>
    </w:p>
    <w:p w:rsidR="00DD30F1" w:rsidRDefault="00DD30F1" w:rsidP="00DD30F1">
      <w:pPr>
        <w:shd w:val="clear" w:color="auto" w:fill="FFFFFF"/>
        <w:rPr>
          <w:rFonts w:ascii="SassoonCRInfant" w:hAnsi="SassoonCRInfant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F4C5A3F" wp14:editId="0F2F1C0D">
            <wp:extent cx="1781503" cy="2676283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558" t="20149" r="25715" b="10885"/>
                    <a:stretch/>
                  </pic:blipFill>
                  <pic:spPr bwMode="auto">
                    <a:xfrm>
                      <a:off x="0" y="0"/>
                      <a:ext cx="1818264" cy="2731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5166C" w:rsidRPr="0065166C" w:rsidRDefault="0065166C" w:rsidP="00DD30F1">
      <w:pPr>
        <w:shd w:val="clear" w:color="auto" w:fill="FFFFFF"/>
        <w:rPr>
          <w:rFonts w:ascii="SassoonCRInfant" w:hAnsi="SassoonCRInfant" w:cs="Arial"/>
          <w:color w:val="000000"/>
          <w:sz w:val="24"/>
          <w:szCs w:val="24"/>
          <w:u w:val="single"/>
        </w:rPr>
      </w:pPr>
      <w:r w:rsidRPr="0065166C">
        <w:rPr>
          <w:rFonts w:ascii="SassoonCRInfant" w:hAnsi="SassoonCRInfant" w:cs="Arial"/>
          <w:color w:val="000000"/>
          <w:sz w:val="24"/>
          <w:szCs w:val="24"/>
          <w:u w:val="single"/>
        </w:rPr>
        <w:t xml:space="preserve">Please reply to the email from your child’s teacher to let them know if your child is unwell and therefore unable to complete work. </w:t>
      </w:r>
    </w:p>
    <w:p w:rsidR="00F7243B" w:rsidRPr="00DD30F1" w:rsidRDefault="0065166C" w:rsidP="002116E2">
      <w:pPr>
        <w:shd w:val="clear" w:color="auto" w:fill="FFFFFF"/>
        <w:jc w:val="center"/>
      </w:pPr>
      <w:r>
        <w:rPr>
          <w:rFonts w:ascii="SassoonCRInfant" w:hAnsi="SassoonCRInfant" w:cs="Arial"/>
          <w:b/>
          <w:color w:val="000000"/>
          <w:sz w:val="24"/>
          <w:szCs w:val="24"/>
          <w:u w:val="single"/>
        </w:rPr>
        <w:t>Many thanks for your continued support!</w:t>
      </w:r>
    </w:p>
    <w:sectPr w:rsidR="00F7243B" w:rsidRPr="00DD30F1" w:rsidSect="006516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90"/>
    <w:rsid w:val="000169F1"/>
    <w:rsid w:val="000C17A7"/>
    <w:rsid w:val="000F0A1E"/>
    <w:rsid w:val="001063BD"/>
    <w:rsid w:val="002116E2"/>
    <w:rsid w:val="0027238A"/>
    <w:rsid w:val="00360328"/>
    <w:rsid w:val="004864B1"/>
    <w:rsid w:val="005A1A4D"/>
    <w:rsid w:val="0065166C"/>
    <w:rsid w:val="0069122C"/>
    <w:rsid w:val="006F1FCA"/>
    <w:rsid w:val="00737276"/>
    <w:rsid w:val="00767746"/>
    <w:rsid w:val="007A6371"/>
    <w:rsid w:val="007D258A"/>
    <w:rsid w:val="00807C3C"/>
    <w:rsid w:val="0083311A"/>
    <w:rsid w:val="0084006E"/>
    <w:rsid w:val="00874C90"/>
    <w:rsid w:val="008F0C8D"/>
    <w:rsid w:val="00926FA3"/>
    <w:rsid w:val="009506C1"/>
    <w:rsid w:val="00B17490"/>
    <w:rsid w:val="00B51172"/>
    <w:rsid w:val="00BD6EBD"/>
    <w:rsid w:val="00C2744E"/>
    <w:rsid w:val="00DD30F1"/>
    <w:rsid w:val="00EE538D"/>
    <w:rsid w:val="00F7243B"/>
    <w:rsid w:val="00F97FD7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E224"/>
  <w15:chartTrackingRefBased/>
  <w15:docId w15:val="{DC2C1BA2-0A2A-4692-963B-74A9A318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C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C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F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F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arnfieldschool.co.uk/" TargetMode="External"/><Relationship Id="rId4" Type="http://schemas.openxmlformats.org/officeDocument/2006/relationships/hyperlink" Target="mailto:loginsupport@barnfield.barnet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763A0EAA</Template>
  <TotalTime>62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Barnfield Primary School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KVessey</dc:creator>
  <cp:keywords/>
  <dc:description/>
  <cp:lastModifiedBy>FWilliamson</cp:lastModifiedBy>
  <cp:revision>13</cp:revision>
  <dcterms:created xsi:type="dcterms:W3CDTF">2020-03-19T10:26:00Z</dcterms:created>
  <dcterms:modified xsi:type="dcterms:W3CDTF">2020-03-19T13:23:00Z</dcterms:modified>
</cp:coreProperties>
</file>